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D163" w14:textId="77777777" w:rsidR="008852AB" w:rsidRPr="008852AB" w:rsidRDefault="008852AB" w:rsidP="008852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7"/>
          <w:szCs w:val="27"/>
          <w:lang w:eastAsia="da-DK"/>
        </w:rPr>
        <w:t>Funktionsbeskrivelse for Praksisnær Udviklingsmedarbejder</w:t>
      </w:r>
    </w:p>
    <w:p w14:paraId="405E916A" w14:textId="64B1198A" w:rsidR="008852AB" w:rsidRPr="008852AB" w:rsidRDefault="008852AB" w:rsidP="00885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Stillingens titel: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Praksisnær Udviklingsmedarbejder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Arbejdssted: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D451E">
        <w:rPr>
          <w:rFonts w:ascii="Times New Roman" w:eastAsia="Times New Roman" w:hAnsi="Times New Roman" w:cs="Times New Roman"/>
          <w:sz w:val="24"/>
          <w:szCs w:val="24"/>
          <w:lang w:eastAsia="da-DK"/>
        </w:rPr>
        <w:t>Den Kommunale Hjemme- og Sygepleje, Solrød Kommune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Stillingskategori: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Uden ledelsesansvar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Ansættelsesvilkår: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27CC4">
        <w:rPr>
          <w:rFonts w:ascii="Times New Roman" w:eastAsia="Times New Roman" w:hAnsi="Times New Roman" w:cs="Times New Roman"/>
          <w:sz w:val="24"/>
          <w:szCs w:val="24"/>
          <w:lang w:eastAsia="da-DK"/>
        </w:rPr>
        <w:t>37 timer</w:t>
      </w:r>
    </w:p>
    <w:p w14:paraId="06FD702B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4C4167D0">
          <v:rect id="_x0000_i1025" style="width:0;height:1.5pt" o:hralign="center" o:hrstd="t" o:hr="t" fillcolor="#a0a0a0" stroked="f"/>
        </w:pict>
      </w:r>
    </w:p>
    <w:p w14:paraId="43C4E13C" w14:textId="77777777" w:rsidR="008852AB" w:rsidRDefault="008852AB" w:rsidP="008852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Formål med stillingen:</w:t>
      </w:r>
    </w:p>
    <w:p w14:paraId="1FE954CB" w14:textId="2816718D" w:rsidR="00FA78B8" w:rsidRPr="00C27CC4" w:rsidRDefault="00FA78B8" w:rsidP="00C27C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A78B8">
        <w:rPr>
          <w:rFonts w:ascii="Times New Roman" w:eastAsia="Times New Roman" w:hAnsi="Times New Roman" w:cs="Times New Roman"/>
          <w:sz w:val="24"/>
          <w:szCs w:val="24"/>
          <w:lang w:eastAsia="da-DK"/>
        </w:rPr>
        <w:t>Den praksisnære udviklingsmedarbejder i hjemmeplejen har som formål at sikre kvalitet og kontinuitet i plejen hos borgerne samt bidrage til faglig udvikling og implementering af best practices i hjemmeplejen. Stillingen kombinerer direkte borgerkontakt med en række administrative og koordinerende opgaver.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E0510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Fordelingen lyder på et gennemsnit 60% borgernær kontakt i praksis og 40% administrative opgaver, dette er en løbende dialog med nærmeste leder.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566AE03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0438805D">
          <v:rect id="_x0000_i1026" style="width:0;height:1.5pt" o:hralign="center" o:hrstd="t" o:hr="t" fillcolor="#a0a0a0" stroked="f"/>
        </w:pict>
      </w:r>
    </w:p>
    <w:p w14:paraId="5F2E80C1" w14:textId="77777777" w:rsidR="008852AB" w:rsidRPr="008852AB" w:rsidRDefault="008852AB" w:rsidP="008852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Primære arbejdsopgaver:</w:t>
      </w:r>
    </w:p>
    <w:p w14:paraId="160E59E3" w14:textId="77777777" w:rsidR="008852AB" w:rsidRPr="008852AB" w:rsidRDefault="008852AB" w:rsidP="00885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Borgernær funktion (60%):</w:t>
      </w:r>
    </w:p>
    <w:p w14:paraId="3F9B10EA" w14:textId="56F2A6C6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Koordination af komplekse borgerforløb: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Arbejde med at koordinere og tilrettelægge borgerforløb, som kræver tværfaglig samarbejde og opfølgning, for at sikre sammenhæng og kvalitet i plejen.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E0510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 i plejen og derved støtte op for fast personale i hjemmet.</w:t>
      </w:r>
      <w:r w:rsidR="00C27CC4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E0510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Varetage plejen periodevi</w:t>
      </w:r>
      <w:r w:rsidR="00C27CC4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8E0510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 </w:t>
      </w:r>
    </w:p>
    <w:p w14:paraId="3AE4A45E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Tovholder-/koordinatorfunktioner: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Varetage tovholderfunktionen for udvalgte borgerforløb uden formelt ledelsesansvar. Dette omfatter koordination af indsats og samarbejde med relevante faggrupper som terapeuter, visitatorer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sygeplejersker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andre sundhedsprofessionelle.</w:t>
      </w:r>
    </w:p>
    <w:p w14:paraId="70828F4D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Faglig nøglemedarbejder: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Agere som faglig nøglemedarbejder og være med til at sikre høj faglig kvalitet i teamet. Dette kan inkludere at introducere og udbrede nye arbejdsgange og metoder til kolleger</w:t>
      </w:r>
      <w:r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8E0510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Dette omfatter oplæring i hjemmet hos borger, og fokus på den faglige indsats i hjemmet eks. at varetage plejen i hjemmet</w:t>
      </w:r>
      <w:r w:rsidR="008E0510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5BC05F0D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Kompleks pleje og opsøgende arbejde: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Varetage plejeopgaver med særlig fokus på borgere med komplekse behov og være ansvarlig for opsøgende arbejde, eksempelvis i forebyggelse eller rehabilitering.</w:t>
      </w:r>
    </w:p>
    <w:p w14:paraId="7E0B6D14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Borgerbesøg og dokumentation: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Udføre borgerbesøg og sammenholde observationer med dokumentationen for at sikre, at alle indsatsområder er dækket og korrekt dokumenteret.</w:t>
      </w:r>
    </w:p>
    <w:p w14:paraId="1764A608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Vidensdeling: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Aktivt dele viden og erfaringer med kolleger for at styrke den samlede faglige kompetence og sikre, at teamet arbejder ud fra den nyeste viden og bedste praksis.</w:t>
      </w:r>
      <w:r w:rsidR="00CB36D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B36D3" w:rsidRPr="00D72757">
        <w:rPr>
          <w:rFonts w:ascii="Times New Roman" w:eastAsia="Times New Roman" w:hAnsi="Times New Roman" w:cs="Times New Roman"/>
          <w:sz w:val="24"/>
          <w:szCs w:val="24"/>
          <w:lang w:eastAsia="da-DK"/>
        </w:rPr>
        <w:t>Dette ved at være synlig i ind møde situationer og have sin daglige gang i praksis og deltage i borgerbesøg</w:t>
      </w:r>
      <w:r w:rsidR="00CB36D3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0B424DDC" w14:textId="77777777" w:rsidR="008852AB" w:rsidRPr="008852AB" w:rsidRDefault="008852AB" w:rsidP="00885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Udvikling og læring (40%):</w:t>
      </w:r>
    </w:p>
    <w:p w14:paraId="09B1B94E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Læringsfunktioner og undervisning: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Understøtte og deltage i undervisning af kolleger, herunder planlægning og gennemførelse af kurser og læringsforløb. Fokus vil være på både faglig udvikling og organisatorisk læring.</w:t>
      </w:r>
    </w:p>
    <w:p w14:paraId="021EAAA6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lastRenderedPageBreak/>
        <w:t>Udvikling af arbejdsmetoder: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Være med til at udvikle og implementere nye arbejdsmetoder, der understøtter høj kvalitet i borgerforløb og plejeindsatser.</w:t>
      </w:r>
    </w:p>
    <w:p w14:paraId="6D855674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Evaluering og opfølgning: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Bidrage til evaluering og opfølgning på indsatser og processer, både på individuelt niveau i borgerforløb og på organisatorisk niveau i teamet.</w:t>
      </w:r>
    </w:p>
    <w:p w14:paraId="2F528A2B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Tværfaglig koordinering: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Sørge for at koordinere arbejdet mellem forskellige faggrupper og sikre, at der er en kontinuerlig og sammenhængende indsats for borgerne.</w:t>
      </w:r>
    </w:p>
    <w:p w14:paraId="0C8B5EED" w14:textId="77777777" w:rsidR="008852AB" w:rsidRPr="008852AB" w:rsidRDefault="008852AB" w:rsidP="008852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Administrative opgaver:</w:t>
      </w:r>
    </w:p>
    <w:p w14:paraId="59C572A1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Opfølgning på triage og planlægning: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Arbejde med opfølgning på triage (prioritering af pleje) og medvirke til at tilrettelægge arbejdet ud fra borgerens individuelle behov og teamets ressourcer.</w:t>
      </w:r>
    </w:p>
    <w:p w14:paraId="06CB5DBD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Møder og samarbejde med eksterne parter: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Deltage i møder med samarbejdspartnere som visitatorer, terapeuter, og andre relevante aktører for at sikre en koordineret indsats i borgerens forløb.</w:t>
      </w:r>
    </w:p>
    <w:p w14:paraId="42D7C791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Dokumentation og kvalitetssikring: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Bidrage til dokumentationen af plejeindsatser og sikre, at alle relevante opgaver bliver dokumenteret i henhold til gældende krav og standarder. Deltage i audits og opfølgningsmøder.</w:t>
      </w:r>
    </w:p>
    <w:p w14:paraId="6B0FF072" w14:textId="77777777" w:rsidR="008852AB" w:rsidRPr="008852AB" w:rsidRDefault="008852AB" w:rsidP="008852A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Introduktion af nye medarbejdere: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Varetage en rolle i introduktionen af nye medarbejdere, herunder vidensdeling og vejledning i de specifikke arbejdsprocesser og borgerforløb.</w:t>
      </w:r>
    </w:p>
    <w:p w14:paraId="5D883F65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06A1358C">
          <v:rect id="_x0000_i1027" style="width:0;height:1.5pt" o:hralign="center" o:hrstd="t" o:hr="t" fillcolor="#a0a0a0" stroked="f"/>
        </w:pict>
      </w:r>
    </w:p>
    <w:p w14:paraId="4EF4FACE" w14:textId="77777777" w:rsidR="008852AB" w:rsidRPr="008852AB" w:rsidRDefault="008852AB" w:rsidP="008852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Kvalifikationer og erfaring:</w:t>
      </w:r>
    </w:p>
    <w:p w14:paraId="27468701" w14:textId="77777777" w:rsidR="008852AB" w:rsidRPr="008852AB" w:rsidRDefault="008852AB" w:rsidP="00885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Uddannelse: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br/>
        <w:t xml:space="preserve">Uddannet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social- og sundhedsassistent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med erfaring i arbejdet med ældre og komplekse plejeforløb.</w:t>
      </w:r>
    </w:p>
    <w:p w14:paraId="57B606DB" w14:textId="77777777" w:rsidR="008852AB" w:rsidRPr="008852AB" w:rsidRDefault="008852AB" w:rsidP="00885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Erfaring og kompetencer:</w:t>
      </w:r>
    </w:p>
    <w:p w14:paraId="7D31E30F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Indgående kendskab til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ældreområdet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den pleje, der tilbydes ældre borgere.</w:t>
      </w:r>
    </w:p>
    <w:p w14:paraId="7DE0BF0A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Gerne erfaring med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koordination, igangsætning og evaluering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 processer og plejeindsatser.</w:t>
      </w:r>
    </w:p>
    <w:p w14:paraId="320DE7EE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Erfaring med at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iværksætte relevante handlinger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på baggrund af drøftelser med leder, især i forbindelse med komplekse borgerforløb og udvalgte indsatser.</w:t>
      </w:r>
    </w:p>
    <w:p w14:paraId="5A8774B2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Evne til at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være en rollemodel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kunne udbrede den anbefalede praksis respektfuldt og systematisk blandt kolleger, borgere og samarbejdspartnere.</w:t>
      </w:r>
    </w:p>
    <w:p w14:paraId="1994A556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Fleksibilitet og stabilitet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>: Evne til at overholde aftaler og deadlines, samtidig med at man er stabil og synlig i hverdagen.</w:t>
      </w:r>
    </w:p>
    <w:p w14:paraId="76979175" w14:textId="77777777" w:rsidR="008852AB" w:rsidRPr="008852AB" w:rsidRDefault="008852AB" w:rsidP="008852A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Faglige færdigheder:</w:t>
      </w:r>
    </w:p>
    <w:p w14:paraId="2FB41EB4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God forståelse af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dokumentation og kvalitetssikring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af plejeindsatser.</w:t>
      </w:r>
    </w:p>
    <w:p w14:paraId="2C0ABA21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Evne til at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koordinere komplekse borgerforløb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samarbejde effektivt med tværfaglige teams.</w:t>
      </w:r>
    </w:p>
    <w:p w14:paraId="32935C8E" w14:textId="77777777" w:rsidR="008852AB" w:rsidRPr="008852AB" w:rsidRDefault="008852AB" w:rsidP="008852A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Kompetence til at </w:t>
      </w: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undervise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og dele viden i teamet, samt at bidrage til organisatorisk læring og udvikling.</w:t>
      </w:r>
    </w:p>
    <w:p w14:paraId="5A5281E2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718FF374">
          <v:rect id="_x0000_i1028" style="width:0;height:1.5pt" o:hralign="center" o:hrstd="t" o:hr="t" fillcolor="#a0a0a0" stroked="f"/>
        </w:pict>
      </w:r>
    </w:p>
    <w:p w14:paraId="2A4DB430" w14:textId="77777777" w:rsidR="008852AB" w:rsidRPr="008852AB" w:rsidRDefault="008852AB" w:rsidP="008852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lastRenderedPageBreak/>
        <w:t>Personlige egenskaber:</w:t>
      </w:r>
    </w:p>
    <w:p w14:paraId="02065D4C" w14:textId="77777777" w:rsidR="008852AB" w:rsidRPr="008852AB" w:rsidRDefault="008852AB" w:rsidP="00885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Engagement: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Du er passioneret for at gøre en forskel i borgerens liv og bidrage til kvaliteten af pleje og behandling.</w:t>
      </w:r>
    </w:p>
    <w:p w14:paraId="4935E781" w14:textId="77777777" w:rsidR="008852AB" w:rsidRPr="008852AB" w:rsidRDefault="008852AB" w:rsidP="00885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Kommunikativ: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Du har gode kommunikationsevner og kan kommunikere klart og respektfuldt med både borgere, kolleger og samarbejdspartnere.</w:t>
      </w:r>
    </w:p>
    <w:p w14:paraId="33FF10DD" w14:textId="77777777" w:rsidR="008852AB" w:rsidRPr="008852AB" w:rsidRDefault="008852AB" w:rsidP="00885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Struktureret og organiseret: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Du arbejder selvstændigt og systematisk, er god til at prioritere dine opgaver og overholde deadlines.</w:t>
      </w:r>
    </w:p>
    <w:p w14:paraId="5B36C653" w14:textId="77777777" w:rsidR="008852AB" w:rsidRPr="008852AB" w:rsidRDefault="008852AB" w:rsidP="008852A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Fleksibel og åben: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Du er åben overfor nye idéer og perspektiver fra kolleger og borgere og har en fleksibel tilgang til arbejdet.</w:t>
      </w:r>
    </w:p>
    <w:p w14:paraId="5F634866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3A7BA0CD">
          <v:rect id="_x0000_i1029" style="width:0;height:1.5pt" o:hralign="center" o:hrstd="t" o:hr="t" fillcolor="#a0a0a0" stroked="f"/>
        </w:pict>
      </w:r>
    </w:p>
    <w:p w14:paraId="7EDD609F" w14:textId="77777777" w:rsidR="008852AB" w:rsidRPr="008852AB" w:rsidRDefault="008852AB" w:rsidP="008852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Arbejdsforhold og tidsfordeling:</w:t>
      </w:r>
    </w:p>
    <w:p w14:paraId="0DD09F5D" w14:textId="77777777" w:rsidR="008852AB" w:rsidRPr="008852AB" w:rsidRDefault="008852AB" w:rsidP="00885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60% borgernær funktion: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Fokus på direkte arbejde med borgerne, herunder observation, dokumentation, pleje og koordinering af borgerforløb.</w:t>
      </w:r>
    </w:p>
    <w:p w14:paraId="177E5FF8" w14:textId="77777777" w:rsidR="008852AB" w:rsidRDefault="008852AB" w:rsidP="00885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40% udviklings- og administrative opgaver: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Fokus på udvikling af arbejdsmetoder, undervisning af kolleger, koordinering af tværfaglige møder og administrative opgaver.</w:t>
      </w:r>
    </w:p>
    <w:p w14:paraId="663474E0" w14:textId="77777777" w:rsidR="00CB36D3" w:rsidRPr="00D72757" w:rsidRDefault="00CB36D3" w:rsidP="00885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72757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Dette på tværs af vagtlag, med fokus på brobygning mellem vagthold </w:t>
      </w:r>
    </w:p>
    <w:p w14:paraId="05748FAB" w14:textId="77777777" w:rsidR="00D72757" w:rsidRPr="00C27CC4" w:rsidRDefault="00D72757" w:rsidP="008852A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27CC4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Der er weekend arbejde hver 6 weekend, hvor man indgår i driften </w:t>
      </w:r>
    </w:p>
    <w:p w14:paraId="63B841E0" w14:textId="77777777" w:rsidR="008852AB" w:rsidRPr="008852AB" w:rsidRDefault="00000000" w:rsidP="008852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pict w14:anchorId="33D4B576">
          <v:rect id="_x0000_i1030" style="width:0;height:1.5pt" o:hralign="center" o:hrstd="t" o:hr="t" fillcolor="#a0a0a0" stroked="f"/>
        </w:pict>
      </w:r>
    </w:p>
    <w:p w14:paraId="2EC41567" w14:textId="77777777" w:rsidR="008852AB" w:rsidRPr="008852AB" w:rsidRDefault="008852AB" w:rsidP="008852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8852AB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Note:</w:t>
      </w:r>
      <w:r w:rsidRPr="008852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Denne funktionsbeskrivelse kan revideres og tilpasses løbende i takt med ændringer i organisatoriske behov og borgerforløb. Stillingen er oprettet som en del af strategien for udviklingen af det nære sundhedsvæsen og rekruttering og fastholdelse af dygtige medarbejdere.</w:t>
      </w:r>
    </w:p>
    <w:p w14:paraId="3375E0E4" w14:textId="77777777" w:rsidR="00965A05" w:rsidRDefault="00965A05"/>
    <w:sectPr w:rsidR="00965A0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C947DC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400A62"/>
    <w:multiLevelType w:val="multilevel"/>
    <w:tmpl w:val="195EB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792DAC"/>
    <w:multiLevelType w:val="multilevel"/>
    <w:tmpl w:val="B124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D31811"/>
    <w:multiLevelType w:val="multilevel"/>
    <w:tmpl w:val="E5F23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902E1"/>
    <w:multiLevelType w:val="multilevel"/>
    <w:tmpl w:val="546E6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007249">
    <w:abstractNumId w:val="2"/>
  </w:num>
  <w:num w:numId="2" w16cid:durableId="1564103928">
    <w:abstractNumId w:val="3"/>
  </w:num>
  <w:num w:numId="3" w16cid:durableId="650596127">
    <w:abstractNumId w:val="1"/>
  </w:num>
  <w:num w:numId="4" w16cid:durableId="1654025112">
    <w:abstractNumId w:val="4"/>
  </w:num>
  <w:num w:numId="5" w16cid:durableId="198712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EW6/cWLzM0r6BGAjg9hgJHXGdSlgsL/FGm6tKekimynrETZKryzJ67MWcWPm3Fgw"/>
  </w:docVars>
  <w:rsids>
    <w:rsidRoot w:val="008852AB"/>
    <w:rsid w:val="003D451E"/>
    <w:rsid w:val="008852AB"/>
    <w:rsid w:val="008E0510"/>
    <w:rsid w:val="00965A05"/>
    <w:rsid w:val="00BE7790"/>
    <w:rsid w:val="00C27CC4"/>
    <w:rsid w:val="00CB36D3"/>
    <w:rsid w:val="00D72757"/>
    <w:rsid w:val="00FA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B7E84"/>
  <w15:chartTrackingRefBased/>
  <w15:docId w15:val="{356EAD29-10D0-4208-B7E4-DEC2E97C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27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27C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C27CC4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7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5354</Characters>
  <Application>Microsoft Office Word</Application>
  <DocSecurity>0</DocSecurity>
  <Lines>107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Solrød Kommune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Sørensen</dc:creator>
  <cp:keywords/>
  <dc:description/>
  <cp:lastModifiedBy>Nanna Baun Wormgoor</cp:lastModifiedBy>
  <cp:revision>3</cp:revision>
  <dcterms:created xsi:type="dcterms:W3CDTF">2026-05-12T08:32:00Z</dcterms:created>
  <dcterms:modified xsi:type="dcterms:W3CDTF">2026-05-12T08:32:00Z</dcterms:modified>
</cp:coreProperties>
</file>